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D" w:rsidRDefault="00166A7D" w:rsidP="0021175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F41EB">
        <w:rPr>
          <w:b/>
          <w:sz w:val="26"/>
          <w:szCs w:val="26"/>
        </w:rPr>
        <w:t>Виды универсальных учебных действий</w:t>
      </w:r>
    </w:p>
    <w:p w:rsidR="00166A7D" w:rsidRDefault="00166A7D" w:rsidP="0021175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66A7D" w:rsidRPr="00A81A3B" w:rsidRDefault="00166A7D" w:rsidP="00310B23">
      <w:pPr>
        <w:pStyle w:val="a"/>
        <w:spacing w:line="240" w:lineRule="auto"/>
        <w:rPr>
          <w:rFonts w:ascii="Times New Roman" w:hAnsi="Times New Roman"/>
          <w:b/>
          <w:sz w:val="24"/>
        </w:rPr>
      </w:pPr>
      <w:bookmarkStart w:id="0" w:name="bookmark90"/>
      <w:r w:rsidRPr="00A81A3B">
        <w:rPr>
          <w:rFonts w:ascii="Times New Roman" w:hAnsi="Times New Roman"/>
          <w:b/>
          <w:sz w:val="24"/>
        </w:rPr>
        <w:t>Понятие «универсальные учебные действия»</w:t>
      </w:r>
      <w:bookmarkEnd w:id="0"/>
    </w:p>
    <w:p w:rsidR="00166A7D" w:rsidRPr="00A81A3B" w:rsidRDefault="00166A7D" w:rsidP="00310B23">
      <w:pPr>
        <w:pStyle w:val="BodyText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Cs w:val="28"/>
        </w:rPr>
      </w:pPr>
      <w:r w:rsidRPr="00A81A3B">
        <w:rPr>
          <w:rFonts w:ascii="Times New Roman" w:hAnsi="Times New Roman"/>
          <w:szCs w:val="28"/>
        </w:rPr>
        <w:t>В широком значении термин «универсальные учебные действия» означает умение учиться, т. 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166A7D" w:rsidRPr="00A81A3B" w:rsidRDefault="00166A7D" w:rsidP="00310B23">
      <w:pPr>
        <w:pStyle w:val="BodyText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Cs w:val="28"/>
        </w:rPr>
      </w:pPr>
      <w:r w:rsidRPr="00A81A3B">
        <w:rPr>
          <w:rFonts w:ascii="Times New Roman" w:hAnsi="Times New Roman"/>
          <w:szCs w:val="28"/>
        </w:rP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обучающимся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обучающимися предметных знаний, формирования умений и компетентностей, образа мира и ценностно-смысловых оснований личностного морального выбора.</w:t>
      </w:r>
    </w:p>
    <w:p w:rsidR="00166A7D" w:rsidRPr="00A81A3B" w:rsidRDefault="00166A7D" w:rsidP="00310B23">
      <w:pPr>
        <w:pStyle w:val="a"/>
        <w:spacing w:line="240" w:lineRule="auto"/>
        <w:rPr>
          <w:rFonts w:ascii="Times New Roman" w:hAnsi="Times New Roman"/>
          <w:b/>
          <w:sz w:val="24"/>
        </w:rPr>
      </w:pPr>
      <w:bookmarkStart w:id="1" w:name="bookmark91"/>
      <w:r w:rsidRPr="00A81A3B">
        <w:rPr>
          <w:rFonts w:ascii="Times New Roman" w:hAnsi="Times New Roman"/>
          <w:b/>
          <w:sz w:val="24"/>
        </w:rPr>
        <w:t>Функции универсальных учебных действий:</w:t>
      </w:r>
      <w:bookmarkEnd w:id="1"/>
    </w:p>
    <w:p w:rsidR="00166A7D" w:rsidRPr="00A81A3B" w:rsidRDefault="00166A7D" w:rsidP="00310B23">
      <w:pPr>
        <w:pStyle w:val="a"/>
        <w:spacing w:line="240" w:lineRule="auto"/>
        <w:rPr>
          <w:rFonts w:ascii="Times New Roman" w:hAnsi="Times New Roman"/>
          <w:sz w:val="24"/>
        </w:rPr>
      </w:pPr>
      <w:r w:rsidRPr="00A81A3B">
        <w:rPr>
          <w:rFonts w:ascii="Times New Roman" w:hAnsi="Times New Roman"/>
          <w:sz w:val="24"/>
        </w:rPr>
        <w:t>• 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166A7D" w:rsidRPr="00A81A3B" w:rsidRDefault="00166A7D" w:rsidP="00310B23">
      <w:pPr>
        <w:pStyle w:val="a"/>
        <w:spacing w:line="240" w:lineRule="auto"/>
        <w:rPr>
          <w:rFonts w:ascii="Times New Roman" w:hAnsi="Times New Roman"/>
          <w:sz w:val="24"/>
        </w:rPr>
      </w:pPr>
      <w:r w:rsidRPr="00A81A3B">
        <w:rPr>
          <w:rFonts w:ascii="Times New Roman" w:hAnsi="Times New Roman"/>
          <w:sz w:val="24"/>
        </w:rPr>
        <w:t>• 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166A7D" w:rsidRPr="00A81A3B" w:rsidRDefault="00166A7D" w:rsidP="00310B23">
      <w:pPr>
        <w:pStyle w:val="BodyText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Cs w:val="28"/>
        </w:rPr>
      </w:pPr>
      <w:r w:rsidRPr="00A81A3B">
        <w:rPr>
          <w:rFonts w:ascii="Times New Roman" w:hAnsi="Times New Roman"/>
          <w:szCs w:val="28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её специально- предметного содержания.</w:t>
      </w:r>
    </w:p>
    <w:p w:rsidR="00166A7D" w:rsidRPr="00A81A3B" w:rsidRDefault="00166A7D" w:rsidP="00310B23">
      <w:pPr>
        <w:pStyle w:val="BodyText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Cs w:val="28"/>
        </w:rPr>
      </w:pPr>
      <w:r w:rsidRPr="00A81A3B">
        <w:rPr>
          <w:rFonts w:ascii="Times New Roman" w:hAnsi="Times New Roman"/>
          <w:szCs w:val="28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166A7D" w:rsidRPr="00A81A3B" w:rsidRDefault="00166A7D" w:rsidP="00310B23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A81A3B">
        <w:rPr>
          <w:b/>
          <w:szCs w:val="26"/>
        </w:rPr>
        <w:t>Виды УУД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A81A3B">
        <w:rPr>
          <w:szCs w:val="21"/>
        </w:rPr>
        <w:t>В составе основных видов универсальных учебных действий, соответствующих ключевым целям общего образования, можно выделить четыре</w:t>
      </w:r>
      <w:r w:rsidRPr="00310B23">
        <w:rPr>
          <w:szCs w:val="21"/>
        </w:rPr>
        <w:t xml:space="preserve"> блока: 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 xml:space="preserve">1) </w:t>
      </w:r>
      <w:r w:rsidRPr="00310B23">
        <w:rPr>
          <w:i/>
          <w:iCs/>
          <w:szCs w:val="21"/>
        </w:rPr>
        <w:t>личностный</w:t>
      </w:r>
      <w:r w:rsidRPr="00310B23">
        <w:rPr>
          <w:szCs w:val="21"/>
        </w:rPr>
        <w:t xml:space="preserve">; 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 xml:space="preserve">2) </w:t>
      </w:r>
      <w:r w:rsidRPr="00310B23">
        <w:rPr>
          <w:i/>
          <w:iCs/>
          <w:szCs w:val="21"/>
        </w:rPr>
        <w:t>регулятивный</w:t>
      </w:r>
      <w:r w:rsidRPr="00310B23">
        <w:rPr>
          <w:szCs w:val="21"/>
        </w:rPr>
        <w:t xml:space="preserve">(включающий также действия </w:t>
      </w:r>
      <w:r w:rsidRPr="00310B23">
        <w:rPr>
          <w:i/>
          <w:iCs/>
          <w:szCs w:val="21"/>
        </w:rPr>
        <w:t>саморегуляции</w:t>
      </w:r>
      <w:r w:rsidRPr="00310B23">
        <w:rPr>
          <w:szCs w:val="21"/>
        </w:rPr>
        <w:t>);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 xml:space="preserve">3) </w:t>
      </w:r>
      <w:r w:rsidRPr="00310B23">
        <w:rPr>
          <w:i/>
          <w:iCs/>
          <w:szCs w:val="21"/>
        </w:rPr>
        <w:t>познавательный</w:t>
      </w:r>
      <w:r w:rsidRPr="00310B23">
        <w:rPr>
          <w:szCs w:val="21"/>
        </w:rPr>
        <w:t xml:space="preserve">; 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 xml:space="preserve">4) </w:t>
      </w:r>
      <w:r w:rsidRPr="00310B23">
        <w:rPr>
          <w:i/>
          <w:iCs/>
          <w:szCs w:val="21"/>
        </w:rPr>
        <w:t>коммуникативный</w:t>
      </w:r>
      <w:r w:rsidRPr="00310B23">
        <w:rPr>
          <w:szCs w:val="21"/>
        </w:rPr>
        <w:t>.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i/>
          <w:iCs/>
          <w:szCs w:val="21"/>
        </w:rPr>
      </w:pPr>
      <w:r w:rsidRPr="00310B23">
        <w:rPr>
          <w:b/>
          <w:bCs/>
          <w:szCs w:val="21"/>
        </w:rPr>
        <w:t xml:space="preserve">Личностные действия </w:t>
      </w:r>
      <w:r w:rsidRPr="00310B23">
        <w:rPr>
          <w:szCs w:val="21"/>
        </w:rP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 w:rsidRPr="00310B23">
        <w:rPr>
          <w:i/>
          <w:iCs/>
          <w:szCs w:val="21"/>
        </w:rPr>
        <w:t>три вида личностных действий: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 xml:space="preserve">– личностное, профессиональное, жизненное </w:t>
      </w:r>
      <w:r w:rsidRPr="00310B23">
        <w:rPr>
          <w:i/>
          <w:iCs/>
          <w:szCs w:val="21"/>
        </w:rPr>
        <w:t>самоопределение</w:t>
      </w:r>
      <w:r w:rsidRPr="00310B23">
        <w:rPr>
          <w:szCs w:val="21"/>
        </w:rPr>
        <w:t>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>смыслообразование</w:t>
      </w:r>
      <w:r w:rsidRPr="00310B23">
        <w:rPr>
          <w:szCs w:val="21"/>
        </w:rPr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>нравственно_этическая ориентация</w:t>
      </w:r>
      <w:r w:rsidRPr="00310B23">
        <w:rPr>
          <w:szCs w:val="21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b/>
          <w:bCs/>
          <w:szCs w:val="21"/>
        </w:rPr>
        <w:t xml:space="preserve">Регулятивные действия </w:t>
      </w:r>
      <w:r w:rsidRPr="00310B23">
        <w:rPr>
          <w:szCs w:val="21"/>
        </w:rPr>
        <w:t>обеспечивают учащимся организацию их учебной деятельности. К ним относятся: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 xml:space="preserve">целеполагание </w:t>
      </w:r>
      <w:r w:rsidRPr="00310B23">
        <w:rPr>
          <w:szCs w:val="21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 xml:space="preserve">планирование </w:t>
      </w:r>
      <w:r w:rsidRPr="00310B23">
        <w:rPr>
          <w:szCs w:val="21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 xml:space="preserve">прогнозирование </w:t>
      </w:r>
      <w:r w:rsidRPr="00310B23">
        <w:rPr>
          <w:szCs w:val="21"/>
        </w:rPr>
        <w:t>– предвосхищение результата и уровня усвоения знаний, его временных характеристик;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 xml:space="preserve">контроль </w:t>
      </w:r>
      <w:r w:rsidRPr="00310B23">
        <w:rPr>
          <w:szCs w:val="21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 xml:space="preserve">коррекция </w:t>
      </w:r>
      <w:r w:rsidRPr="00310B23">
        <w:rPr>
          <w:szCs w:val="21"/>
        </w:rPr>
        <w:t>–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 xml:space="preserve">оценка </w:t>
      </w:r>
      <w:r w:rsidRPr="00310B23">
        <w:rPr>
          <w:szCs w:val="21"/>
        </w:rPr>
        <w:t>– выделение и осознание учащимся того, что уже усвоено и что еще нужно усвоить, осознание качества и уровня усвоения;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szCs w:val="21"/>
        </w:rPr>
        <w:t>–</w:t>
      </w:r>
      <w:r w:rsidRPr="00310B23">
        <w:rPr>
          <w:i/>
          <w:iCs/>
          <w:szCs w:val="21"/>
        </w:rPr>
        <w:t>саморегуляция</w:t>
      </w:r>
      <w:r w:rsidRPr="00310B23">
        <w:rPr>
          <w:szCs w:val="21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b/>
          <w:bCs/>
          <w:szCs w:val="21"/>
        </w:rPr>
        <w:t xml:space="preserve">Познавательные универсальные действия </w:t>
      </w:r>
      <w:r w:rsidRPr="00310B23">
        <w:rPr>
          <w:szCs w:val="21"/>
        </w:rPr>
        <w:t>включают: общеучебные, логические, а также постановку и решение проблемы.</w:t>
      </w:r>
    </w:p>
    <w:p w:rsidR="00166A7D" w:rsidRPr="00310B23" w:rsidRDefault="00166A7D" w:rsidP="00310B23">
      <w:pPr>
        <w:autoSpaceDE w:val="0"/>
        <w:autoSpaceDN w:val="0"/>
        <w:adjustRightInd w:val="0"/>
        <w:ind w:firstLine="540"/>
        <w:rPr>
          <w:szCs w:val="21"/>
        </w:rPr>
      </w:pPr>
      <w:r w:rsidRPr="00310B23">
        <w:rPr>
          <w:i/>
          <w:iCs/>
          <w:szCs w:val="21"/>
        </w:rPr>
        <w:t>Общеучебные универсальные действия</w:t>
      </w:r>
      <w:r w:rsidRPr="00310B23">
        <w:rPr>
          <w:szCs w:val="21"/>
        </w:rPr>
        <w:t>:</w:t>
      </w:r>
    </w:p>
    <w:p w:rsidR="00166A7D" w:rsidRPr="008F41EB" w:rsidRDefault="00166A7D" w:rsidP="00310B23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310B23">
        <w:rPr>
          <w:szCs w:val="21"/>
        </w:rPr>
        <w:t>– самостоятельное выделение и формулировани</w:t>
      </w:r>
      <w:r w:rsidRPr="008F41EB">
        <w:rPr>
          <w:sz w:val="21"/>
          <w:szCs w:val="21"/>
        </w:rPr>
        <w:t>е познавательной цели;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структурирование </w:t>
      </w:r>
      <w:r>
        <w:rPr>
          <w:sz w:val="21"/>
          <w:szCs w:val="21"/>
        </w:rPr>
        <w:t xml:space="preserve">– </w:t>
      </w:r>
      <w:r w:rsidRPr="008F41EB">
        <w:rPr>
          <w:sz w:val="21"/>
          <w:szCs w:val="21"/>
        </w:rPr>
        <w:t>знаний;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осознанное и произвольное построение речевого высказывания в устной и письменной форме;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выбор наиболее эффективных способов решения задач в зависимости от конкретных условий;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рефлексия способов и условий действия, контроль и оценка процесса и результатов деятельности;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8F41EB">
        <w:rPr>
          <w:sz w:val="21"/>
          <w:szCs w:val="21"/>
        </w:rPr>
        <w:t xml:space="preserve">Особую группу общеучебных универсальных действий составляют </w:t>
      </w:r>
      <w:r w:rsidRPr="008F41EB">
        <w:rPr>
          <w:sz w:val="21"/>
          <w:szCs w:val="21"/>
          <w:u w:val="single"/>
        </w:rPr>
        <w:t>знаково-символические</w:t>
      </w:r>
      <w:r w:rsidRPr="008F41EB">
        <w:rPr>
          <w:sz w:val="21"/>
          <w:szCs w:val="21"/>
        </w:rPr>
        <w:t xml:space="preserve"> действия: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моделирование </w:t>
      </w: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преобразование модели с целью выявления общих законов, определяющих данную предметную область.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8F41EB">
        <w:rPr>
          <w:i/>
          <w:iCs/>
          <w:sz w:val="21"/>
          <w:szCs w:val="21"/>
        </w:rPr>
        <w:t>Логические универсальные действия</w:t>
      </w:r>
      <w:r w:rsidRPr="008F41EB">
        <w:rPr>
          <w:sz w:val="21"/>
          <w:szCs w:val="21"/>
        </w:rPr>
        <w:t>: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анализ объектов с целью выделения признаков (существенных, несущественных);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синтез </w:t>
      </w: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составление целого из частей, в том числе самостоятельное достраивание с восполнением недостающих компонентов;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выбор оснований и критериев для сравнения, сериации, классификации объектов;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подведение под понятие, выведение следствий;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установление причинно-следственных связей;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построение логической цепи рассуждений;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доказательство;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выдвижение гипотез и их обоснование.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8F41EB">
        <w:rPr>
          <w:i/>
          <w:iCs/>
          <w:sz w:val="21"/>
          <w:szCs w:val="21"/>
        </w:rPr>
        <w:t>Постановка и решение проблемы</w:t>
      </w:r>
      <w:r w:rsidRPr="008F41EB">
        <w:rPr>
          <w:sz w:val="21"/>
          <w:szCs w:val="21"/>
        </w:rPr>
        <w:t>: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формулирование проблемы;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самостоятельное создание способов решения проблем творческого и поискового характера.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8F41EB">
        <w:rPr>
          <w:b/>
          <w:bCs/>
          <w:sz w:val="21"/>
          <w:szCs w:val="21"/>
        </w:rPr>
        <w:t xml:space="preserve">Коммуникативные действия </w:t>
      </w:r>
      <w:r w:rsidRPr="008F41EB">
        <w:rPr>
          <w:sz w:val="21"/>
          <w:szCs w:val="21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8F41EB">
        <w:rPr>
          <w:sz w:val="21"/>
          <w:szCs w:val="21"/>
        </w:rPr>
        <w:t>К коммуникативным действиям относятся: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планирование учебного сотрудничества с учителем и сверстниками </w:t>
      </w: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определение цели, функций участников, способов взаимодействия;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постановка вопросов </w:t>
      </w: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инициативное сотрудничество в поиске и сборе информации;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управление поведением партнера </w:t>
      </w: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 xml:space="preserve"> контроль, коррекция, оценка его действий;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>
        <w:rPr>
          <w:sz w:val="21"/>
          <w:szCs w:val="21"/>
        </w:rPr>
        <w:t>–</w:t>
      </w:r>
      <w:r w:rsidRPr="008F41EB">
        <w:rPr>
          <w:sz w:val="21"/>
          <w:szCs w:val="21"/>
        </w:rPr>
        <w:t>умение с достаточной полнотой и точностью выражать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8F41EB">
        <w:rPr>
          <w:sz w:val="21"/>
          <w:szCs w:val="21"/>
        </w:rPr>
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8F41EB">
        <w:rPr>
          <w:sz w:val="21"/>
          <w:szCs w:val="21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  <w:r w:rsidRPr="008F41EB">
        <w:rPr>
          <w:i/>
          <w:iCs/>
          <w:sz w:val="21"/>
          <w:szCs w:val="21"/>
        </w:rPr>
        <w:t xml:space="preserve">зону ближайшего развития </w:t>
      </w:r>
      <w:r w:rsidRPr="008F41EB">
        <w:rPr>
          <w:sz w:val="21"/>
          <w:szCs w:val="21"/>
        </w:rPr>
        <w:t>указанных универсальных учебных действий (их уровень развития, соответствующий «высокой норме») и их свойства.</w:t>
      </w:r>
    </w:p>
    <w:p w:rsidR="00166A7D" w:rsidRPr="008F41EB" w:rsidRDefault="00166A7D" w:rsidP="00211751">
      <w:pPr>
        <w:autoSpaceDE w:val="0"/>
        <w:autoSpaceDN w:val="0"/>
        <w:adjustRightInd w:val="0"/>
        <w:ind w:firstLine="540"/>
        <w:rPr>
          <w:sz w:val="21"/>
          <w:szCs w:val="21"/>
        </w:rPr>
      </w:pPr>
    </w:p>
    <w:p w:rsidR="00166A7D" w:rsidRDefault="00166A7D">
      <w:bookmarkStart w:id="2" w:name="_GoBack"/>
      <w:bookmarkEnd w:id="2"/>
    </w:p>
    <w:sectPr w:rsidR="00166A7D" w:rsidSect="00A1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51"/>
    <w:rsid w:val="000033FF"/>
    <w:rsid w:val="00166A7D"/>
    <w:rsid w:val="00186BEB"/>
    <w:rsid w:val="00211751"/>
    <w:rsid w:val="00310B23"/>
    <w:rsid w:val="00492617"/>
    <w:rsid w:val="00512826"/>
    <w:rsid w:val="005B15AD"/>
    <w:rsid w:val="00710099"/>
    <w:rsid w:val="007D4185"/>
    <w:rsid w:val="00845F0E"/>
    <w:rsid w:val="008728AD"/>
    <w:rsid w:val="008A5CF5"/>
    <w:rsid w:val="008F41EB"/>
    <w:rsid w:val="00A10D70"/>
    <w:rsid w:val="00A81A3B"/>
    <w:rsid w:val="00AC3584"/>
    <w:rsid w:val="00C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5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 ОСН ТЕКСТ"/>
    <w:basedOn w:val="Normal"/>
    <w:link w:val="a0"/>
    <w:uiPriority w:val="99"/>
    <w:rsid w:val="00310B23"/>
    <w:pPr>
      <w:spacing w:line="360" w:lineRule="auto"/>
      <w:ind w:firstLine="454"/>
      <w:jc w:val="both"/>
    </w:pPr>
    <w:rPr>
      <w:rFonts w:ascii="Calibri" w:eastAsia="Arial Unicode MS" w:hAnsi="Calibri"/>
      <w:color w:val="000000"/>
      <w:sz w:val="28"/>
      <w:szCs w:val="20"/>
      <w:lang w:eastAsia="ru-RU"/>
    </w:rPr>
  </w:style>
  <w:style w:type="character" w:customStyle="1" w:styleId="a0">
    <w:name w:val="А ОСН ТЕКСТ Знак"/>
    <w:link w:val="a"/>
    <w:uiPriority w:val="99"/>
    <w:locked/>
    <w:rsid w:val="00310B23"/>
    <w:rPr>
      <w:rFonts w:eastAsia="Arial Unicode MS"/>
      <w:color w:val="000000"/>
      <w:sz w:val="28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310B23"/>
    <w:rPr>
      <w:rFonts w:ascii="Century Schoolbook" w:hAnsi="Century Schoolbook"/>
      <w:sz w:val="24"/>
    </w:rPr>
  </w:style>
  <w:style w:type="paragraph" w:styleId="BodyText">
    <w:name w:val="Body Text"/>
    <w:basedOn w:val="Normal"/>
    <w:link w:val="BodyTextChar1"/>
    <w:uiPriority w:val="99"/>
    <w:semiHidden/>
    <w:rsid w:val="00310B23"/>
    <w:pPr>
      <w:shd w:val="clear" w:color="auto" w:fill="FFFFFF"/>
      <w:spacing w:before="360" w:line="278" w:lineRule="exact"/>
      <w:ind w:hanging="300"/>
    </w:pPr>
    <w:rPr>
      <w:rFonts w:ascii="Century Schoolbook" w:eastAsia="Calibri" w:hAnsi="Century Schoolbook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3584"/>
    <w:rPr>
      <w:rFonts w:ascii="Times New Roman" w:eastAsia="MS Mincho" w:hAnsi="Times New Roman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1253</Words>
  <Characters>7145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универсальных учебных действий</dc:title>
  <dc:subject/>
  <dc:creator>Alex</dc:creator>
  <cp:keywords/>
  <dc:description/>
  <cp:lastModifiedBy>кристина</cp:lastModifiedBy>
  <cp:revision>2</cp:revision>
  <dcterms:created xsi:type="dcterms:W3CDTF">2014-09-23T18:05:00Z</dcterms:created>
  <dcterms:modified xsi:type="dcterms:W3CDTF">2014-09-23T18:05:00Z</dcterms:modified>
</cp:coreProperties>
</file>