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4" w:type="pct"/>
        <w:tblCellSpacing w:w="0" w:type="dxa"/>
        <w:tblInd w:w="142" w:type="dxa"/>
        <w:tblCellMar>
          <w:left w:w="0" w:type="dxa"/>
          <w:right w:w="0" w:type="dxa"/>
        </w:tblCellMar>
        <w:tblLook w:val="00A0"/>
      </w:tblPr>
      <w:tblGrid>
        <w:gridCol w:w="10649"/>
        <w:gridCol w:w="20"/>
      </w:tblGrid>
      <w:tr w:rsidR="00141C25" w:rsidRPr="001554EF" w:rsidTr="00763523">
        <w:trPr>
          <w:tblCellSpacing w:w="0" w:type="dxa"/>
        </w:trPr>
        <w:tc>
          <w:tcPr>
            <w:tcW w:w="3938" w:type="pc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649"/>
            </w:tblGrid>
            <w:tr w:rsidR="00141C25" w:rsidRPr="001554EF" w:rsidTr="0076352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10559"/>
                  </w:tblGrid>
                  <w:tr w:rsidR="00141C25" w:rsidRPr="001554EF">
                    <w:trPr>
                      <w:tblCellSpacing w:w="15" w:type="dxa"/>
                    </w:trPr>
                    <w:tc>
                      <w:tcPr>
                        <w:tcW w:w="5000" w:type="pct"/>
                      </w:tcPr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ГЛАВНЫЙ ГОСУДАРСТВЕННЫЙ САНИТАРНЫЙ ВРАЧ</w:t>
                        </w: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>РОССИЙСКОЙ ФЕДЕРАЦИИ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 О С Т А Н О В Л Е Н И Е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5234"/>
                          <w:gridCol w:w="5235"/>
                        </w:tblGrid>
                        <w:tr w:rsidR="00141C25" w:rsidRPr="001554EF" w:rsidTr="00763523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"29" декабря 2010 г.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N 189 </w:t>
                              </w:r>
                            </w:p>
                          </w:tc>
                        </w:tr>
                      </w:tbl>
                      <w:p w:rsidR="00141C25" w:rsidRPr="00763523" w:rsidRDefault="00141C25" w:rsidP="0076352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Зарегистрировано в Минюсте России 03.03.201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1, регистрационный номер 19993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            </w:r>
                      </w:p>
                      <w:p w:rsidR="00141C25" w:rsidRDefault="00141C25" w:rsidP="00CF785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      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 N 1 (ч. 1) ст. 21; 2007, N 1 (ч. 1) ст. 29; 2007, N 27, ст. 3213; 2007, N 46, ст. 5554; 2007, N 49, ст. 6070; 2008, N 24, ст. 2801; 2008, N 29 (ч. 1), ст. 3418; 2008, N 30 (ч. 2), ст. 3616; 2008, N 44, ст. 4984; 2008, N 52 (ч. 1),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 о с т а н о в л я ю: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ьных учреждениях" (приложение).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2. </w:t>
                        </w:r>
                        <w:r w:rsidRPr="00763523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Ввести в действие указанные санитарно-эпидемиологические правила и но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рмативы с 1 сентября 2011 года.</w:t>
                        </w:r>
                      </w:p>
                      <w:p w:rsidR="00141C25" w:rsidRDefault="00141C25" w:rsidP="00CF785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      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3. С момента введения СанПиН 2.4.2. 2821-10 считать утратившими силу санитарно-эпидемиологические правила и нормативы СанПиН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СанПиН 2.4.2.2434-08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                  </w:r>
                      </w:p>
                      <w:p w:rsidR="00141C25" w:rsidRPr="00CF785E" w:rsidRDefault="00141C25" w:rsidP="00CF785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5234"/>
                          <w:gridCol w:w="5235"/>
                        </w:tblGrid>
                        <w:tr w:rsidR="00141C25" w:rsidRPr="001554EF" w:rsidTr="00763523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Г.Г. Онищенко </w:t>
                              </w:r>
                            </w:p>
                          </w:tc>
                        </w:tr>
                      </w:tbl>
                      <w:p w:rsidR="00141C25" w:rsidRDefault="00141C25" w:rsidP="00763523">
                        <w:pPr>
                          <w:spacing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41C25" w:rsidRDefault="00141C25" w:rsidP="00763523">
                        <w:pPr>
                          <w:spacing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41C25" w:rsidRDefault="00141C25" w:rsidP="00763523">
                        <w:pPr>
                          <w:spacing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41C25" w:rsidRPr="00763523" w:rsidRDefault="00141C25" w:rsidP="00763523">
                        <w:pPr>
                          <w:spacing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292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Приложение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Утверждены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постановлением Главного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государственного санитарного врача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Российской Федерации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от "29" декабря 2010 г. N 189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Санитарно-эпидемиологические требования к условиям и организации обучения в общеобразовательных учреждениях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Санитарно-эпидемиологические правила и нормативы</w:t>
                        </w: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>СанПиН 2.4.2.2821-10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I. Общие положения и область применения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       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1.2. Настоящие санитарные правила устанавливают санитарно- эпидемиологические требования к: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- размещению общеобразовательного учреждения;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- территории общеобразовательного учреждения;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- зданию общеобразовательного учреждения;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- оборудованию помещений общеобразовательного учреждения;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- воздушно-тепловому режиму общеобразовательного учреждения;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- естественному и искусственному освещению;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водоснабжению и канализации;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- помещениям и оборудованию общеобразовательных учреждений, размещенных в приспособленных зданиях;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режиму образовательного процесса;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- организации медицинского обслуживания обучающихся;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- санитарному состоянию и содержанию общеобразовательного учреждения;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соблюдению санитарных правил.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первая ступень - начальное общее образование (далее - I ступень образования);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вторая ступень - основное общее образование (далее - II ступень образования);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третья ступень - среднее (полное) общее образование (далее - III ступень образования).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1.7. Использование помещений общеобразовательных учреждений не по назначению не допускается.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1.8.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II. Требования к размещению общеобразовательных учреждений. 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      2.1. Предоставление земельных участков для строительства объектов общеобразовательных учреждений, допускается при наличии санитарно-эпидемиологического заключения о соответствии земельного участка санитарным правилам.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- во II и III строительно-климатических зонах - не более 0,5 км;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- в I климатическом районе (I подзона) для обучающихся I и II ступени образования - не более 0,3 км, для обучающихся III ступени образования - не более 0,4 км;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- в I климатическом районе (II подзона) для обучающихся I и II ступени образования - не более 0,4 км, для обучающихся III ступени образования - не более 0,5 км.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2.5. В сельской местности пешеходная доступность для обучающихся общеобразовательных учреждений: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во II и III климатических зонах для обучающихся I ступени образования составляет не более 2,0 км;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- для обучающихся II и III ступени образования - не более 4,0 км, в I климатической зоне - 1,5 и 3 км соответственно.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При расстояниях свыше указанных,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Подвоз обучающихся осуществляется специально выделенным транспортом, предназначенным для перевозки детей.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 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III. Требования к территории общеобразовательных учреждений. 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       3.1. Территория общеобразовательного учреждения должна быть ограждена забором и озеленена. Озеленение территории предусматривают из расчета не менее 50%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При организации учебно-опытной зоны не допускается сокращение физкультурно-спортивной зоны и зоны отдыха.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При устройстве беговых дорожек и спортивных площадок (волейбольных, баскетбольных, для игры в ручной мяч) необходимо предусмотреть дренаж, для предупреждения затопления их дождевыми водами.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Занятия на сырых площадках, имеющих неровности и выбоины, не проводят.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Физкультурно-спортивное оборудование должно соответствовать росту и возрасту обучающихся.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классах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3.9. Территория учреждения должна иметь наружное искусственное освещение. Уровень искусственной освещенности на земле должен быть не менее 10 лк.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3.10. Расположение на территории построек и сооружений, функционально не связанных с общеобразовательным учреждением, не допускается.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IV. Требования к зданию. 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      4.1. Архитектурно-планировочные решения здания должны обеспечивать: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выделение в отдельный блок учебных помещений начальных классов с выходами на участок;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расположение рекреационных помещений в непосредственной близости к учебным помещениям;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размещение на верхних этажах (выше третьего этажа) учебные помещения и кабинеты, посещаемые обучающимися 8-11 классов, административно-хозяйственные помещения;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исключение вредного воздействия факторов среды обитания в общеобразовательном учреждении жизни и здоровью обучающихся.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Ранее построенные здания общеобразовательных учреждений эксплуатируются в соответствии с проектом.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4.3. Вместимость вновь строящихся или реконструируемых общеобразовательных учреждений должна быть рассчитана для обучения только в одну смену.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нормам и правил.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4.6. Обучающиеся начальной общеобразовательной школы должны обучаться в закрепленных за каждым классом учебных помещениях.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Рекомендуется учебные помещения для обучающихся 1-х классов размещать не выше 2-го этажа, а для обучающихся 2-4 классов - не выше 3 этажа.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 одного обучающегося), туалеты.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Для обучающихся 1-х классов, посещающих группы продленного дня, должны быть предусмотрены спальные помещения, площадью не менее 4,0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 одного ребенка.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4.8. Для обучающихся II - III ступени образования допускается организация образовательного процесса по классно-кабинетной системе.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не менее 2,5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 1 обучающегося при фронтальных формах занятий;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не менее - 3,5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 1 обучающегося при организации групповых формах работы и индивидуальных занятий.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Во вновь строящихся и реконструируемых зданиях общеобразовательных учреждений высота учебных помещений должна быть не менее 3,6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Расчетное количество обучающихся в классах определяется исходя из расчета площади на одного обучающегося и расстановки мебели, в соответствии с разделом V настоящих санитарных правил.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4.10. В кабинетах химии, физики, биологии должны быть оборудованы лаборантские.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4.13. Спортивный зал рекомендуется размещать на 1 этаже здания или в отдельно пристроенном здании.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 При размещении спортивного зала, на 2-м этаже и выше, должны быть выполнены звуко- и виброизолирующие мероприятия.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Количество и типы спортивных залов предусматриваются в зависимости от вида общеобразовательного учреждения и его вместимости. Рекомендуемые площади спортивных залов: 9,0 х 18,0 м, 12,0 х 24,0 м, 18,0 х 30,0 м. Высота спортивного зала должна составлять не менее 6,0 м.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растворов, площадью не менее 4,0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 раздельные для мальчиков и девочек раздевальные, площадью не менее 14,0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каждая; раздельные для мальчиков и девочек душевые, площадью не менее 12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каждая; раздельные для мальчиков и девочек туалеты, площадью не менее 8,0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каждый. При туалетах или раздевалках оборудуют раковины для мытья рук.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 одно место.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При актовом зале рекомендуется предусматривать артистические уборные, кинопроекционную, помещения для декораций и бутафории, музыкальных инструментов, хранения костюмов.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лицеях, библиотеку следует использовать в качестве справочно-информационного центра общеобразовательного учреждения.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Площадь библиотеки (информационного центра) необходимо принимать из расчета не менее 0,6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 одного обучающегося.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4.20. Рекреации общеобразовательных учреждений должны быть предусмотрены из расчета не менее 0,6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 1 обучающегося.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Ширина рекреаций при одностороннем расположении классов должна составлять не менее 4,0 м, при двустороннем расположении классов - не менее 6,0 м.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При проектировании зоны рекреации в виде зальных помещений площадь устанавливается из расчета 2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 одного учащегося.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врача, площадью не менее 14,0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 длиной не менее 7,0 м (для определения остроты слуха и зрения обучающихся) и процедурный (прививочный) кабинет, площадью не менее 14,0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 процедурный и прививочный кабинеты, площадью не менее 14,0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; туалет.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При оборудовании стоматологического кабинета его площадь должна быть не менее 12,0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Все помещения медицинского назначения должны быть сгруппированы в одном блоке и размещены на 1 этаже здания.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учителя-логопеда, площадью не менее 10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каждый.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 одного обучающегося.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Для персонала выделяется отдельный санузел из расчета 1 унитаз на 20 человек.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В санитарных узлах устанавливают педальные ведра, держатели для туалетной бумаги; рядом с умывальными раковинами 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Унитазы оборудуют сидениями, изготовленными из материалов, допускающих их обработку моющими и дезинфицирующими средствами.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Их оборудуют биде или поддоном с гибким шлангом, унитазом и умывальной раковиной с подводкой холодной и горячей воды.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Для ранее построенных зданий общеобразовательных учреждений рекомендуется оборудовать кабины личной гигиены в туалетных комнатах.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Установку раковин в учебных помещениях следует предусматривать, с учетом росто-возрастных особенностей обучающихся: на высоте 0,5 м от пола до борта раковины для обучающихся 1-4 классов, и на высоте 0,7-0,8 м от пола до борта раковины для обучающихся 5-11 классов.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наличии постоянно.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м., а во вновь строящихся не менее 3,6 м.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Полы во всех помещениях должны быть без щелей, дефектов и механических повреждений.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4.30. В помещениях медицинского назначения поверхности потолка, стен и пола должны быть гладкими, допускающими их уборку влажным способом, и устойчивыми к действию моющих и дезинфицирующих средств, разрешенных к применению в помещениях медицинского назначения.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4.31. Все строительные и отделочные материалы должны быть безвредны для здоровья детей.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4.32. В общеобразовательном учреждении и пришкольном интернате не допускается проведение всех видов ремонтных работ в присутствии обучающихся.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4.33. В состав общеобразовательного учреждения, как структурное подразделение,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В составе помещений интерната при общеобразовательном учреждении должны быть предусмотрены: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спальные помещения отдельно для мальчиков и девочек площадью не менее 4,0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 одного человека;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помещения для самоподготовки, площадью не менее 2,5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 одного человека;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комнаты отдыха и психологической разгрузки;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комнаты для сушки одежды и обуви;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помещения для стирки и глажки личных вещей;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помещение для хранения личных вещей;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помещение для медицинского обслуживания: кабинет врача и изолятор;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административно-хозяйственные помещения.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 сирот и детей, оставшихся без попечения родителей.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V. Требования к помещениям и оборудованию общеобразовательных учреждений. 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      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Каждый обучающийся обеспечивается рабочим местом (за партой или столом, игровыми модулями и другими) в соответствии с его ростом.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Ученическая мебель должна быть изготовлена из материалов, безвредных для здоровья детей и соответствовать росто-возрастным особенностям детей и требованиям эргономики.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чтению, наклон рабочей поверхности плоскости школьной парты должен составлять 7-15º.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Размеры учебной мебели, в зависимости от роста обучающихся, должны соответствовать значениям, приведенным в таблице 1.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Таблица 1.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Размеры мебели и ее маркировка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2099"/>
                          <w:gridCol w:w="2084"/>
                          <w:gridCol w:w="2085"/>
                          <w:gridCol w:w="2085"/>
                          <w:gridCol w:w="2100"/>
                        </w:tblGrid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Номера мебели по ГОСТам 11015-93 11016-93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Группа роста (в мм)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Высота над полом крышки края стола, обращенного к ученику, по ГОСТу 11015-93 (в мм)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Цвет маркировки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Высота над полом переднего края сиденья по ГОСТу 11016-93 (в мм)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1000-1150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460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Оранжевый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260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1150-1300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Фиолетовый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1300-1450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580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Желтый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340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1450-1600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640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Красный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380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1600-1750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Зеленый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420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Свыше 1750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760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Голубой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460</w:t>
                              </w:r>
                            </w:p>
                          </w:tc>
                        </w:tr>
                      </w:tbl>
                      <w:p w:rsidR="00141C25" w:rsidRPr="00763523" w:rsidRDefault="00141C25" w:rsidP="0076352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       Допускается совмещенный вариант использования разных видов ученической мебели (парты, конторки).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- 15-17º.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Продолжительность непрерывной работы за конторкой для обучающихся I ступени образования не должна превышать 7-10 мин, а для обучающихся II-III ступени образования - 15 минут.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       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 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       Детей с нарушением зрения рекомендуется рассаживать на ближние к классной доске парты.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Детей, часто болеющих ОРЗ, ангинами, простудными заболеваниями, следует рассаживать дальше от наружной стены. 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 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       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       5.6. При оборудовании учебных помещений соблюдаются следующие размеры проходов и расстояния в сантиметрах: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       - между рядами двухместных столов - не менее 60;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       - между рядом столов и наружной продольной стеной - не менее 50-70;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       - между рядом столов и внутренней продольной стеной (перегородкой) или шкафами, стоящими вдоль этой стены - не менее 50;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       - от последних столов до стены (перегородки), противоположной классной доске, - не менее 70, от задней стены, являющейся наружной - 100;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       - от демонстрационного стола до учебной доски - не менее 100;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       - от первой парты до учебной доски - не менее 240;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       - наибольшая удаленность последнего места обучающегося от учебной доски - 860;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       - высота нижнего края учебной доски над полом - 70-90;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       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300;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II-III ступени образования и не менее 45 градусов для обучающихся I ступени образования. 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       Самое удаленное от окон место занятий не должно находиться далее 6,0 м.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       В общеобразовательных учреждениях первого климатического района расстояние столов (парт) от наружной стены должно быть не менее 1,0 м.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       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       Данная расстановка мебели не распространяется на учебные помещения, оборудованные интерактивными досками.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       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       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       Классные доски должны иметь лотки для задержания меловой пыли, хранения мела, тряпки, держателя для чертежных принадлежностей.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>       При использовании маркерной доски цвет маркера должен быть контрастным (черный, красный, коричневый, темные тона синего и зеленого).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Допускается оборудование учебных помещений и кабинетов интерактивными досками, отвечающих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 </w:t>
                        </w:r>
                        <w:r w:rsidRPr="00275EA7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Кабинет химии и лаборантская оборудуются вытяжными шкафами.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5.10. Мастерские для трудового обучения должны иметь площадь из расчета 6,0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Столярные мастерские оборудуются верстаками, расставленными либо под углом 45º к окну, либо в 3 ряда перпендикулярно светонесущей стене так, чтобы свет падал слева. Расстояние между верстаками должно быть не менее 0,8 м в передне-заднем направлении.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 м, двухместных - 1,5 м. Тиски крепятся к верстакам на расстоянии 0,9 м между их осями. Слесарные верстаки должны быть оснащены предохранительной сеткой, высотой 0,65-0,7 м.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Столярные и слесарные верстаки должны соответствовать росту обучающихся и оснащаться подставками для ног.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5.13. Кабинет домоводства, используемый для кройки и шитья, оборудуется столами для черчения выкроек и раскроя, швейными машинами.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5.15. Мастерские трудового обучения и кабинет домоводства, спортивные залы должны быть оснащены аптечками для оказания первой медицинской помощи.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Телевизоры устанавливают на специальных тумбах на высоте 1,0-1,3 м от пола. При просмотре телепередач размещение зрительских мест должно обеспечивать расстояние не менее 2 м от экрана до глаз обучающихся.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1600х700 мм) или встроенными одноярусными кроватями Кровати в спальных комнатах расставляют с соблюдением минимальных разрывов: от наружных стен - не менее 0,6 м, от отопительных приборов - 0,2 м, ширина прохода между кроватями - не менее 1,1 м, между изголовьями двух кроватей</w:t>
                        </w:r>
                        <w:bookmarkStart w:id="0" w:name="_GoBack"/>
                        <w:bookmarkEnd w:id="0"/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- 0,3-0,4 м.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VI. Требования к воздушно-тепловому режиму.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      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Паровое отопление в учреждениях не используется.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При установке ограждений отопительных приборов используемые материалы должны быть безвредны для здоровья детей.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Ограждения из древесно-стружечных плит и других полимерных материалов не допускаются.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Не допускается использование переносных обогревательных приборов, а также обогревателей с инфракрасным излучением.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18-24°С; в спортзале и комнатах для проведения секционных занятий, мастерских - 17-20°С; спальне, игровых комнатах, помещениях подразделений дошкольного образования и пришкольного интерната, - 20-24°С; медицинских кабинетах, раздевальных комнатах спортивного зала - 20-22°С, душевых - 25°С.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Для контроля температурного режима учебные помещения и кабинеты должны быть оснащены бытовыми термометрами.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6.3. Во внеучебное время при отсутствии детей в помещениях общеобразовательного учреждения должна поддерживаться температура не ниже 15 °С.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6.4. В помещениях общеобразовательных учреждений относительная влажность воздуха должна составлять 40-60%, скорость движения воздуха не более 0,1м/сек.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Для вновь строящихся и реконструируемых зданий общеобразовательных учреждений печное отопление не допускается.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 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Таблица 2.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Рекомендуемая продолжительность сквозного проветривания учебных помещений в зависимости от температуры наружного воздуха</w:t>
                        </w:r>
                      </w:p>
                      <w:tbl>
                        <w:tblPr>
                          <w:tblW w:w="4500" w:type="pct"/>
                          <w:jc w:val="center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3163"/>
                          <w:gridCol w:w="2025"/>
                          <w:gridCol w:w="4220"/>
                        </w:tblGrid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Наружная температура, 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Длительность проветривания помещения, мин.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 малые перемены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 большие перемены и между сменами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 +10 до +6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4-10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25-35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 +5 до 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3-7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20-30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 0 до -5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2-5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15-25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 -5 до -10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1-3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10-15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Ниже -10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1-1,5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5-10</w:t>
                              </w:r>
                            </w:p>
                          </w:tc>
                        </w:tr>
                      </w:tbl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       6.7. Уроки физической культуры и занятия спортивных секций следует проводить в хорошо аэрируемых спортивных залах.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Необходимо во время занятий в зале открывать одно или два окна с подветренной стороны при температуре наружного воздуха выше плюс 5°С и скорости движения ветра не более 2 м/с. При более низкой температуре и большей скорости движения воздуха занятия в зале проводят при открытых одной-трех фрамуг. При температуре наружного воздуха ниже минус 10°С и скорости движения воздуха более 7 м/с сквозное проветривание зала проводится при отсутствии учащихся 1-1,5 минуты; в большие перемены и между сменами - 5-10 минут.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При достижении температуры воздуха плюс 14°С проветривание в спортивном зале следует прекращать.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6.9. При замене оконных блоков площадь остекления должна быть сохранена или увеличена.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Плоскость открытия окон должна обеспечивать режим проветривания.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6.10. Остекление окон должно быть выполнено из цельного стеклополотна. Замена разбитых стекол должна проводиться немедленно.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Механическая вытяжная вентиляция оборудуется в мастерских и кабинетах обслуживающего труда, где установлены плиты.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VII. Требования к естественному и искусственному освещению.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      </w:t>
                        </w: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7.1. Естественное освещение.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7.1.3. В учебных помещениях следует проектировать боковое естественное левостороннее освещение. При глубине учебных помещений более 6 м обязательно устройство правостороннего подсвета, высота которого должна быть не менее 2,2 м от пола.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Не допускается направление основного светового потока спереди и сзади от обучающихся.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7.1.4. В мастерских для трудового обучения, актовых и спортивных залах может применяться двустороннее боковое естественное освещение.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7.1.5. В помещениях общеобразовательных учреждений обеспечиваются нормированные значения коэффициента естественной освещенности (КЕО) в соответствии гигиеническими требования к естественному, искусственному, совмещенному освещению жилых и общественных зданий.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Световой коэффициент (СК - отношение площади остекленной поверхности к площади пола) должен составлять не менее 1:6.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В нерабочем состоянии шторы необходимо размещать в простенках между окнами.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7.1.9. Для рационального использования дневного света и равномерного освещения учебных помещений следует: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- не закрашивать оконные стекла;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- не расставлять на подоконниках цветы, их размещают в переносных цветочницах высотой 65-70 см от пола или подвесных кашпо в простенках между окнами;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- очистку и мытье стекол проводить по мере загрязнения, но не реже 2 раз в год (осенью и весной).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Продолжительность инсоляции в учебных помещениях и кабинетах должна быть непрерывной, по продолжительности не менее: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- 2,5 ч. в северной зоне (севернее 58° с.ш.);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- 2,0 ч. в центральной зоне (58-48° с.ш.);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- 1,5 ч. в южной зоне (южнее 48° с.ш.).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</w:t>
                        </w: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7.2. Искусственное освещение.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теплобелый, естественно-белый.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7.2.3. Не следует использовать в одном помещении люминесцентные лампы и лампы накаливания для общего освещения.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7.2.4. В учебных кабинетах, аудиториях, лабораториях уровни освещенности должны соответствовать следующим нормам: на рабочих столах - 300-500 лк, в кабинетах технического черчения и рисования - 500 лк, в кабинетах информатики на столах - 300-500 лк, на классной доске 300-500 лк, в актовых и спортивных залах (на полу) - 200 лк, в рекреациях (на полу) - 150 лк.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 м от наружной стены и 1,5 м от внутренней.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7.2.6. Классная доска, не обладающая собственным свечением, оборудуется местным освещением - софитами, предназначенными для освещения классных досок.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Рекомендуется светильники размещать выше верхнего края доски на 0,3 м и на 0,6 м в сторону класса перед доской.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7.2.7. При проектировании системы искусственного освещения для учебных помещений необходимо предусмотреть раздельное включение линий светильников.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- 0,7-0,9; для стен - 0,5-0,7; для пола - 0,4-0,5, для мебели и парт - 0,45; для классных досок - 0,1-0,2.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VIII. Требования к водоснабжению и канализации.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      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воды,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8.5. В неканализованных сельских районах здания общеобразовательных учреждений оборудуют внутренней канализацией (типа - люфтклозетами), при условии устройства локальных очистных сооружений. Допускается оборудование надворных туалетов.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 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IX. Требования к помещениям и оборудованию общеобразовательных учреждений, размещенных в приспособленных зданиях.</w:t>
                        </w:r>
                      </w:p>
                      <w:p w:rsidR="00141C25" w:rsidRPr="0030597C" w:rsidRDefault="00141C25" w:rsidP="00763523">
                        <w:pPr>
                          <w:spacing w:before="100" w:beforeAutospacing="1"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       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9.6. При отсутствии гардероба допускается оборудование индивидуальных </w:t>
                        </w:r>
                        <w:r w:rsidRPr="0030597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шкафчиков, расположенных в рекреациях, коридорах. </w:t>
                        </w:r>
                      </w:p>
                      <w:p w:rsidR="00141C25" w:rsidRPr="00375727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  <w:r w:rsidRPr="00375727"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4"/>
                            <w:szCs w:val="24"/>
                            <w:lang w:eastAsia="ru-RU"/>
                          </w:rPr>
                          <w:t>X. Гигиенические требования к режиму образовательного процесса.</w:t>
                        </w:r>
                      </w:p>
                      <w:p w:rsidR="00141C25" w:rsidRPr="00375727" w:rsidRDefault="00141C25" w:rsidP="007635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t xml:space="preserve">       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Наполняемость классов, за исключением классов компенсирующего обучения, не должна превышать 25 человек.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10.4. Учебные занятия следует начинать не ранее 8 часов. Проведение нулевых уроков не допускается.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В учреждениях с углубленным изучением отдельных предметов, лицеях и гимназиях, обучение проводят только в первую смену.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Обучение в 3 смены в общеобразовательных учреждениях не допускается.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                  </w:r>
                      </w:p>
                      <w:p w:rsidR="00141C25" w:rsidRPr="00375727" w:rsidRDefault="00141C25" w:rsidP="0076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t>Таблица 3.</w:t>
                        </w:r>
                      </w:p>
                      <w:p w:rsidR="00141C25" w:rsidRPr="00375727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  <w:r w:rsidRPr="00375727"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4"/>
                            <w:szCs w:val="24"/>
                            <w:lang w:eastAsia="ru-RU"/>
                          </w:rPr>
                          <w:t>Гигиенические требования к максимальным величинам недельной образовательной нагрузки</w:t>
                        </w:r>
                      </w:p>
                      <w:tbl>
                        <w:tblPr>
                          <w:tblW w:w="4500" w:type="pct"/>
                          <w:jc w:val="center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2831"/>
                          <w:gridCol w:w="3281"/>
                          <w:gridCol w:w="3296"/>
                        </w:tblGrid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Классы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Максимально допустимая недельная нагрузка в академических часах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При 6-дневной неделе, не более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При 5-дневной неделе, не более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2-4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8-9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33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10-11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34</w:t>
                              </w:r>
                            </w:p>
                          </w:tc>
                        </w:tr>
                      </w:tbl>
                      <w:p w:rsidR="00141C25" w:rsidRPr="00375727" w:rsidRDefault="00141C25" w:rsidP="007635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t xml:space="preserve">       Организация профильного обучения в 10-11 классах не должна приводить к увеличению образовательной нагрузки. Выбору профиля обучения должна предшествовать профориентационная работа.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- для обучающихся 1-х классов - не должен превышать 4 уроков и 1 день в неделю - не более 5 уроков, за счет урока физической культуры;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- для обучающихся 2-4 классов - не более 5 уроков, и один раз в неделю 6 уроков за счет урока физической культуры при 6-ти дневной учебной неделе;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- для обучающихся 5-6 классов - не более 6 уроков;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- для обучающихся 7-11 классов - не более 7 уроков.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Для обучающихся 1 классов наиболее трудные предметы должны проводить на 2 уроке; 2-4 классов - 2-3 уроках; для обучающихся 5-11-х классов на 2-4 уроках.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В начальных классах сдвоенные уроки не проводятся.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В течение учебного дня не следует проводить более одной контрольной работы. Контрольные работы рекомендуется проводить на 2-4 уроках.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пунктом 10.10. настоящих санитарных правил, и компенсирующего класса, продолжительность урока в котором не должна превышать 40 минут.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Плотность учебной работы обучающихся на уроках по основным предметам должна составлять 60-80%.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10.10. Обучение в 1-м классе осуществляется с соблюдением следующих дополнительных требований: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- учебные занятия проводятся по 5-дневной учебной неделе и только в первую смену;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- рекомендуется организация в середине учебного дня динамической паузы продолжительностью не менее 40 минут;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- для посещающих группу продленного дня, необходима организация дневного сна (не менее 1 часа), 3-х разового питания и прогулок;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- обучение проводится без балльного оценивания знаний обучающихся и домашних заданий;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- дополнительные недельные каникулы в середине третьей четверти при традиционном режиме обучении.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10.12. Продолжительность перемен между уроками составляет не менее 10 минут, большой перемены (после 2 или 3 уроков) - 20-30 минут. Вместо одной большой перемены допускается после 2 и 3 уроков устанавливать две перемены по 20 минут каждая.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Оптимальным, при этом, является раздельное обучение обучающихся разного возраста I ступени образования.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При объединении обучающихся I ступени образования в класс-комплект оптимальным является создание его из двух классов: 1 и 3 классов (1+3), 2 и 3 классов (2+3), 2 и 4 классов (2+4). Для предупреждения утомления обучающихся необходимо сокращать продолжительность совмещенных (особенно 4-х и 5-х) уроков на 5-10 мин. (кроме урока физической культуры). Наполняемость классов-комплектов должна соответствовать таблице 4. </w:t>
                        </w:r>
                      </w:p>
                      <w:p w:rsidR="00141C25" w:rsidRPr="00375727" w:rsidRDefault="00141C25" w:rsidP="0076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t>Таблица 4.</w:t>
                        </w:r>
                      </w:p>
                      <w:p w:rsidR="00141C25" w:rsidRPr="00375727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  <w:r w:rsidRPr="00375727"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4"/>
                            <w:szCs w:val="24"/>
                            <w:lang w:eastAsia="ru-RU"/>
                          </w:rPr>
                          <w:t>Наполняемость классов-комплектов</w:t>
                        </w:r>
                      </w:p>
                      <w:tbl>
                        <w:tblPr>
                          <w:tblW w:w="4000" w:type="pct"/>
                          <w:jc w:val="center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3958"/>
                          <w:gridCol w:w="4404"/>
                        </w:tblGrid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Классы, объединяемые в класс-комплект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Количество обучающихся в классе-комплекте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1+3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8-10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1+2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8-10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1+4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8-10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2+3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10-12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2+4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10-15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3+4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10-15</w:t>
                              </w:r>
                            </w:p>
                          </w:tc>
                        </w:tr>
                      </w:tbl>
                      <w:p w:rsidR="00141C25" w:rsidRPr="00375727" w:rsidRDefault="00141C25" w:rsidP="007635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t xml:space="preserve">       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Независимо от продолжительности учебной недели число уроков в день не должно быть более 5 в начальных классах (кроме первого класса) и более 6 уроков - в 5-11 классах.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Для предупреждения переутомления и сохранения оптимального уровня работоспособности организуют облегченный учебный день - четверг или пятница.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1-4 классах не должна превышать 7-10 минут, в 5-11 классах - 10-15 минут. Расстояние от глаз до тетради или книги должно составлять не менее 25-35см у обучающихся 1-4 классов и не менее 30-45 см - у обучающихся 5-11 классов.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Продолжительность непрерывного использования в образовательном процессе технических средств обучения устанавливается согласно таблице 5. </w:t>
                        </w:r>
                      </w:p>
                      <w:p w:rsidR="00141C25" w:rsidRPr="00375727" w:rsidRDefault="00141C25" w:rsidP="0076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t>Таблица 5.</w:t>
                        </w:r>
                      </w:p>
                      <w:p w:rsidR="00141C25" w:rsidRPr="00375727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</w:pPr>
                        <w:r w:rsidRPr="00375727"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4"/>
                            <w:szCs w:val="24"/>
                            <w:lang w:eastAsia="ru-RU"/>
                          </w:rPr>
                          <w:t>Продолжительность непрерывного применения технических средств обучения на уроках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865"/>
                          <w:gridCol w:w="1525"/>
                          <w:gridCol w:w="1390"/>
                          <w:gridCol w:w="1525"/>
                          <w:gridCol w:w="1749"/>
                          <w:gridCol w:w="1692"/>
                          <w:gridCol w:w="1707"/>
                        </w:tblGrid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375727">
                                <w:rPr>
                                  <w:rFonts w:ascii="Times New Roman" w:hAnsi="Times New Roman"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Классы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Непрерывная длительность (мин.), не более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Просмотр статических изображений на учебных досках и экранах отраженного свечения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Просмотр телепередач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Просмотр динамических изображений на учебных досках и экранах отраженного свечения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Работа с изображением на индивидуальном мониторе компьютера и клавиатурой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Прослушивание аудиозаписи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i/>
                                  <w:iCs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Прослушивание аудиозаписи в наушниках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3-4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5-7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8-11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375727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75727">
                                <w:rPr>
                                  <w:rFonts w:ascii="Times New Roman" w:hAnsi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141C25" w:rsidRPr="001558B8" w:rsidRDefault="00141C25" w:rsidP="00763523">
                        <w:pPr>
                          <w:spacing w:before="100" w:beforeAutospacing="1" w:after="240" w:line="240" w:lineRule="auto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t>       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10.20. Для удовлетворения биологической потребности в движении не 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10.22. Двигательная активность обучающихся, помимо уроков физической культуры, в образовательном процессе может обеспечиваться за счет: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- физкультминуток в соответствии с рекомендуемым комплексом упражнений (приложение 4);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- организованных подвижных игр на переменах;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- спортивного часа для детей, посещающих группу продленного дня;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- внеклассных спортивных занятий и соревнований, общешкольных спортивных мероприятий, дней здоровья,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- самостоятельных занятий физической культурой в секциях и клубах.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>       В дождливые, ветреные и морозные дни занятия физической культурой проводят в зале.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10.24. Моторная плотность занятий физической культурой должна составлять не менее 70%.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К тестированию физической подготовленности, участию в соревнованиях и туристских походов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10.25. На занятиях трудом, предусмотренными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 </w:t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75727">
                          <w:rPr>
                            <w:rFonts w:ascii="Times New Roman" w:hAnsi="Times New Roman"/>
                            <w:color w:val="C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       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10.27. При организации практики и занятий общественно-полезным трудом обучающихся, предусмотренными образовательной программой, связанными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(16-17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12-13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10.28. При организации групп продленного дня необходимо руководствоваться рекомендациями, изложенными в приложении 6 настоящих санитарных правил.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</w:t>
                        </w:r>
                        <w:r w:rsidRPr="001558B8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 ч, в 4-5 классах - 2 ч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в 6-8 классах - 2,5 ч, в 9-11 классах - до 3,5 ч.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10.31. </w:t>
                        </w:r>
                        <w:r w:rsidRPr="001558B8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При проведении итоговой аттестации не допускается проведение более одного экзамена в день.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Перерыв между проведением экзаменов должен быть не менее 2-х дней. При продолжительности экзамена 4 и более часа, необходима организация питания обучающихся.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10.32. Вес ежедневного комплекта учебников и письменных принадлежностей не должен превышать: для учащихся 1-2-х классов - более 1,5 кг, 3-4-х классов - более 2 кг; - 5-6-х - более 2,5 кг, 7-8-х - более 3,5 кг, 9-11-х - более 4,0 кг.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</w:t>
                        </w:r>
                        <w:r w:rsidRPr="001558B8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XI. Требования к организации медицинского обслуживания обучающихся и прохождению медицинских осмотров работниками общеобразовательных учреждений 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      11.1. Во всех общеобразовательных учреждениях должно быть организовано медицинское обслуживание учащихся.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установленным федеральным органом исполнительной власти в области здравоохранения.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11.3. Обучающиеся допускают к занятиям в общеобразовательном учреждении после перенесенного заболевания только при наличии справки врача-педиатра.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11.4. Во всех видах общеобразовательных учреждений организуется работа по профилактике инфекционных и неинфекционных заболеваний.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70% раствором спирта.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Работники, уклоняющиеся от прохождения медицинских осмотров, не допускаются к работе.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11.9. Педагогические работники общеобразовательных учреждений при трудоустройстве проходят профессиональную гигиеническую подготовку и аттестацию. 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XII. Требования к санитарному содержанию территории и помещений 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      12.1. Территория общеобразовательного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разрешенные в установленном порядке. Не допускается сжигание мусора на территории общеобразовательного учреждения, в том числе в мусоросборниках.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12.3. Все помещения общеобразовательного учреждения подлежат ежедневной влажной уборке с применением моющих средств.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Туалеты, столовые, вестибюли, рекреации подлежат влажной уборке после каждой перемены.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окончанию каждой смены: моют полы, протирают места скопления пыли (подоконники, радиаторы и др.)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Уборку помещений интерната при общеобразовательном учреждении проводят не реже 1 раза в сутки.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Дезинфицирующие растворы для мытья полов готовят перед непосредственным применением в туалетных комнатах в отсутствии обучающихся.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12.4. Дезинфицирующие и моющие средства хранят в упаковке производителя, в соответствии с инструкцией, и в местах недоступных для обучающихся.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Генеральная уборка техническим персоналом (без привлечения труда обучающихся) проводится с применением разрешенных моющих и дезинфицирующих средств.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Вытяжные вентиляционные решетки ежемесячно очищают от пыли.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Перед началом учебного года постельные принадлежности подвергают обработке в дезинфекционной камере.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В туалетных помещениях мыло, туалетная бумага и полотенца должны быть в наличии постоянно.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Предпочтение следует отдавать стерильным медицинским изделиям одноразового применения.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12.11. Уборочный инвентарь для уборки помещений должен быть промаркирован и закреплен за определенными помещениями.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12.15. Спортивный инвентарь подлежит ежедневной обработке моющими средствами.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организациями в соответствии с нормативно-методическими документами.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XIII. Требования к соблюдению санитарных правил.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      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наличие в учреждении настоящих санитарных правил и доведение их содержания до работников учреждения;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выполнение требований санитарных правил всеми работниками учреждения;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необходимые условия для соблюдения санитарных правил;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прием на работу лиц, имеющих допуск по состоянию здоровья, прошедших профессиональную гигиеническую подготовку и аттестацию;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наличие медицинских книжек на каждого работника и своевременное прохождение ими периодических медицинских обследований;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организацию мероприятий по дезинфекции, дезинсекции и дератизации;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наличие аптечек для оказания первой медицинской помощи и их своевременное пополнение.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13.2. Медицинский персонал общеобразовательного учреждения осуществляет повседневный контроль за соблюдением требований санитарных правил. </w:t>
                        </w:r>
                      </w:p>
                      <w:p w:rsidR="00141C25" w:rsidRPr="00763523" w:rsidRDefault="00141C25" w:rsidP="0076352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D8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187.1pt;height:1.5pt" o:hrpct="400" o:hrstd="t" o:hr="t" fillcolor="#a0a0a0" stroked="f"/>
                          </w:pict>
                        </w:r>
                      </w:p>
                      <w:p w:rsidR="00141C25" w:rsidRPr="00763523" w:rsidRDefault="00141C25" w:rsidP="00763523">
                        <w:pPr>
                          <w:spacing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      * Постановление Правительства Российской Федерации от 31.03.2009 N 277 "Об утверждении Положения о лицензировании образовательной деятельности"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41C25" w:rsidRPr="00763523" w:rsidRDefault="00141C25" w:rsidP="0076352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D8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233.9pt;height:1.5pt" o:hrpct="500" o:hralign="center" o:hrstd="t" o:hr="t" fillcolor="#a0a0a0" stroked="f"/>
                          </w:pict>
                        </w:r>
                      </w:p>
                      <w:p w:rsidR="00141C25" w:rsidRPr="00763523" w:rsidRDefault="00141C25" w:rsidP="00763523">
                        <w:pPr>
                          <w:spacing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Приложение 1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к СанПиН 2.4.2.2821-10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Рекомендации по воспитанию и формированию правильной рабочей позы у обучающихся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      В целях формирования правильной осанки и сохранения здоровья,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Для формирования правильной осанки необходимо обеспечить рабочее место для обучающегося мебелью,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При размещении обучающегося за рабочим столом стул задвигается под стол так, чтобы при опоре на спинку между грудью и столом помещалась его ладонь.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При овладении навыкам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В учебном кабинете следует поместить таблицу "Правильно сиди при письме", чтобы обучающиеся всегда имели её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Роль учителя в воспитании у обучающихся правильной посадки особенно велика в течение первых трех-четырех лет обучения в общеобразовательном учреждении, когда у них формируется этот навык, а также и в последующие годы обучения.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1-4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Приложение 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к СанПиН 2.4.2.2821-10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Размеры инструментов и инвентаря, используемого при трудовом обучении и организации общественно полезного труда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1. Размеры некоторых столярных и слесарных инструментов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6244"/>
                          <w:gridCol w:w="2097"/>
                          <w:gridCol w:w="2112"/>
                        </w:tblGrid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0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Инструменты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возраст обучающихся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10-12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13-15 лет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Ножовка столярная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полотна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280-300 мм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320-350 мм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шаг зубьев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 мм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 мм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ручки (форма призмы)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80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90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ширина со стороны полотна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13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15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ширина со стороны ладони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20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24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ширина со стороны боковой грани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29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31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Шерхебель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колодки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220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250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ширина колодки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38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45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железки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140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180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ширина железки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25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30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Рубанок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210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244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ширина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48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56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металлической колодки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220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250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ширина металлической колодки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47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52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железки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140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180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ширина железки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30-40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40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Молоток столярный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масса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200 г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300 г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сечение ручки в месте хвата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26х20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28х22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Рашпиль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общая длина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250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ручки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112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120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диаметр наиболее толстой части брюшка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31,5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34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Клещи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общая длина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200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250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рычагов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125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150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расстояние между внешними сторонами рычагов в месте хвата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27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27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Напильники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общая длина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200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250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ручки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112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120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диаметр наиболее толстой части брюшка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31,5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34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Ножовка слесарная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полотна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275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ручки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120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диаметр наиболее толстой части брюшка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34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Молоток слесарный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масса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300 г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400 г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280-300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300-320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сечение ручки в месте хвата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26х20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28х22 мм 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Ножницы по металлу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режущей части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60 мм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60 мм </w:t>
                              </w:r>
                            </w:p>
                          </w:tc>
                        </w:tr>
                      </w:tbl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2. Объем ведер и леек: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      для детей 8-10 лет - не более 3 литров;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для детей 11-12 лет - не более 4 литров;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для детей 13-14 лет - не более 6 литров;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для детей 15-16 лет - не более 8 литров.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Приложение 3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к СанПиН 2.4.2.2821-10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Гигиенические рекомендации к расписанию уроков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       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10-12 часов. В эти часы отмечается наибольшая эффективность усвоения материала при наименьших психофизиологических затратах организма.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Поэтому в расписании уроков для обучающихся I ступени обучения образования основные предметы должны проводиться на 2-3-х уроках, а для обучающихся II и III ступени образования - на 2, 3, 4 уроках.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(таблица 1, 2, 3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2-4 уроках в середине учебной недели.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Предметы, требующие больших затрат времени на домашнюю подготовку, не должны группироваться в один день.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При составлении расписания уроков для обучающихся начальных, средних и старших классов необходимо пользоваться таблицами 1-3, в которых трудность каждого учебного предмета ранжируется в баллах.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При правильно составленном расписании уроков наибольшее количество баллов за день по сумме всех предметов должно приходиться на вторник и (или) среду. 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Шкала трудности предметов для 1-4 классов</w:t>
                        </w:r>
                      </w:p>
                      <w:tbl>
                        <w:tblPr>
                          <w:tblW w:w="4000" w:type="pct"/>
                          <w:jc w:val="center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4555"/>
                          <w:gridCol w:w="3807"/>
                        </w:tblGrid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Общеобразовательные предметы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Количество баллов (ранг трудности)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Математика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Русский (национальный, иностранный язык)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Природоведение, информатика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Русская (национальная) литература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История (4 классов)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Рисование и музыка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Труд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Физическая культура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41C25" w:rsidRPr="00763523" w:rsidRDefault="00141C25" w:rsidP="00763523">
                        <w:pPr>
                          <w:spacing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Шкала трудности учебных предметов, изучаемых в 5-9 классах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3118"/>
                          <w:gridCol w:w="1464"/>
                          <w:gridCol w:w="1464"/>
                          <w:gridCol w:w="1464"/>
                          <w:gridCol w:w="1464"/>
                          <w:gridCol w:w="1479"/>
                        </w:tblGrid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Общеобразовательные предметы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Количество баллов (ранг трудности)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5 класс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6 класс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7 класс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8 класс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9 класс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Химия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Геометрия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Физика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Алгебра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Экономика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Черчение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Мировая художественная культура (МХК)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Биология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Математика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Иностранный язык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Русский язык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Краеведение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Природоведение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География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Граждановедение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История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Ритмика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Труд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Литература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ИЗО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Физическая культура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Экология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Музыка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Информатика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ОБЖ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141C25" w:rsidRPr="00763523" w:rsidRDefault="00141C25" w:rsidP="00763523">
                        <w:pPr>
                          <w:spacing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Таблица 3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Шкала трудности учебных предметов, изучаемых в 10-11 классах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2910"/>
                          <w:gridCol w:w="2316"/>
                          <w:gridCol w:w="2896"/>
                          <w:gridCol w:w="2331"/>
                        </w:tblGrid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Общеобразовательные предметы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Количество баллов (ранг трудности)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Общеобразовательные предметы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Количество баллов (ранг трудности)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Физика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Информатика, Экономика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Геометрия, химия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История, Обществознание, МХК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Алгебра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Астрономия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Русский язык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География, Экология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Литература, иностранный язык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ОБЖ, Краеведение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Биология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Физическая культура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41C25" w:rsidRPr="00763523" w:rsidRDefault="00141C25" w:rsidP="00763523">
                        <w:pPr>
                          <w:spacing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Приложение 4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к СанПиН 2.4.2.2821-10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Рекомендуемый комплекс упражнений физкультурных минуток (ФМ)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       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-ФМ) для снятия локального утомления и ФМ общего воздействия.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ФМ для улучшения мозгового кровообращения: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2.И.п. - сидя, руки на поясе. 1 - поворот головы направо, 2 - и.п., 3 - поворот головы налево, 4 - и.п. Повторить 6 - 8 раз. Темп медленный.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ФМ для снятия утомления с плечевого пояса и рук: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2.И.п.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3. И.п. - сидя, руки вверх. 1 - сжать кисти в кулак. 2 - разжать кисти. Повторить 6 - 8 раз, затем руки расслабленно опустить вниз и потрясти кистями. Темп средний.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ФМ для снятия утомления с туловища: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2.И.п.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ФМ общего воздействия комплектуются из упражнений для разных групп мышц с учетом их напряжения в процессе деятельности.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Комплекс упражнений ФМ для обучающихся I ступени образования на уроках с элементами письма: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1. Упражнения для улучшения мозгового кровообращения. И.п. - сидя, руки на поясе. 1 - поворот головы направо, 2 - и.п., 3 поворот головы налево, 4 - и.п., 5 - плавно наклонить голову назад, 6 - и.п., 7 - голову наклонить вперед. Повторить 4 - 6 раз. Темп медленный.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Приложение 5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к СанПиН 2.4.2.2821-10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Рекомендуемый комплекс упражнений гимнастики глаз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       1. Быстро поморгать, закрыть глаза и посидеть спокойно, медленно считая до 5. Повторять 4-5 раз.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2. Крепко зажмурить глаза (считать до 3, открыть их и посмотреть вдаль (считать до 5). Повторять 4-5 раз.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4. Посмотреть на указательный палец вытянутой руки на счет 1-4, потом перенести взор вдаль на счет 1-6. Повторять 4-5 раз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5. В среднем темпе проделать 3-4 круговых движений глазами в правую сторону, столько же в левую сторону. Расслабив глазные мышцы, посмотреть вдаль на счет 1-6. Повторять 1-2 раза.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Приложение 6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к СанПиН 2.4.2.2821-10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Рекомендации к организации и режиму работы групп продленного дня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      </w:t>
                        </w: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Общие положения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Комплектовать группы продленного дня рекомендуется из обучающихся одного класса,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общеобразовательном учреждении с 8.00-8.30 до 18-19.00 часов.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Помещения групп продленного дня для обучающихся I-VIII классов целесообразно размещать в пределах соответствующих учебных секций, включая рекреации.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Для обучающихся II-VIII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</w:t>
                        </w: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Режим дня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В режиме дня должны обязательно предусматриваться: питание, прогулка, дневной сон для обучающихся 1-х классов и ослабленных обучающихся II-III классов, самоподготовка, общественно-полезный труд, кружковая работа и широкое проведение физкультурно-оздоровительных мероприятий.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</w:t>
                        </w: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Отдых на свежем воздухе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 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заданий,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до обеда, длительностью не менее 1 часа, после окончания учебных занятий в школе;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перед самоподготовкой, в течение часа.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Одежда обучающихся во время занятий на открытом воздухе должна предохранять их от переохлаждения и перегревания и не стеснять движений.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В непогоду подвижные игры можно переносить в хорошо проветриваемые помещения.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</w:t>
                        </w: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Организация дневного сна для первоклассников и ослабленных детей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Для организации дневного сна должны быть выделены либо специальные спальные, либо универсальные помещения, площадью из расчета 4,0 м</w:t>
                        </w:r>
                        <w:r w:rsidRPr="00763523">
                          <w:rPr>
                            <w:rFonts w:ascii="Times New Roman" w:hAnsi="Times New Roman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 одного учащегося, оборудованные подростковыми (размером 1600Х 700 мм) или встроенными одноярусными кроватями.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Спальные помещения рекомендуется проветривать за 30 минут до сна, сон проводить при открытых фрамугах или форточках.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</w:t>
                        </w: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Подготовка домашних заданий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При выполнении обучающимися домашних заданий (самоподготовка) следует соблюдать следующие рекомендации: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приготовление уроков проводить в закрепленном учебном помещении, оборудованном мебелью, соответствующей росту обучающихся;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начинать самоподготовку в 15-16 часов, так как к этому времени отмечается физиологический подъем работоспособности;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</w:t>
                        </w:r>
                        <w:r w:rsidRPr="002F6B1A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- ограничивать длительность выполнения домашних задании, чтобы затраты времени на выполнение не превышали (в астрономических часах): во 2-3 классах - 1,5 ч, в 4-5 классах - 2 ч, в 6-8 классах - 2,5 ч, в 9-11 классах - до 3,5 ч. </w:t>
                        </w:r>
                        <w:r w:rsidRPr="002F6B1A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предоставлять обучающимся возможность устраивать произвольные перерывы по завершению определенного этапа работы;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проводить "физкультурные минутки" длительностью 1-2 минуты;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0597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      </w:t>
                        </w:r>
                        <w:r w:rsidRPr="0030597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Внеурочная деятельность</w:t>
                        </w:r>
                        <w:r w:rsidRPr="0030597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30597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0597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Внеурочную деятельность реализуют в виде экскурсий, кружков, секций, олимпиад, соревнований и т.п.</w:t>
                        </w:r>
                        <w:r w:rsidRPr="0030597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0597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 Длительность занятий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1-2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1-3 классов и 1,5- для обучающихся 4-8 классов. </w:t>
                        </w:r>
                        <w:r w:rsidRPr="0030597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0597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                  </w:r>
                        <w:r w:rsidRPr="0030597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0597C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      </w:t>
                        </w: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Питание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 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учреждении,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прод-ленном дне в 13-14 ч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асов, полдник - в 16-17 часов. 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Приложение 7</w:t>
                        </w: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к СанПиН 2.4.2.2821-10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Рекомендации по проведению занятий физической культурой, в зависимости от температуры и скорость ветра, в некоторых климатических зонах Российской Федерации на открытом воздухе в зимний период года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3013"/>
                          <w:gridCol w:w="1643"/>
                          <w:gridCol w:w="1097"/>
                          <w:gridCol w:w="1485"/>
                          <w:gridCol w:w="1488"/>
                          <w:gridCol w:w="1727"/>
                        </w:tblGrid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Климатическая зона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Возраст обучающихся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Температура воздуха и скорость ветра, при которых допускается проведение занятий на открытом воздухе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без ветра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при скорости ветра до 5 м/сек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при скорости ветра 6-10 м/сек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при скорости ветра более 10 м/сек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Северная часть Российской Федерации (Красноярский край, Омская область и др.)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до 12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- 10-11°С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- 6-7°С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- 3-4°С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Занятия не проводятся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12-13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- 12°С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- 8°С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- 5°С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14-15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- 15°С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- 12°С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- 8°С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16-17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- 16°С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- 15°С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- 10°С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В условиях заполярья (Мурманская область)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до 12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- 11-13°С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- 7-9°С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- 4-5°С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Занятия не проводятся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12-13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- 15°С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- 11°С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- 8°С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14-15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- 18°С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- 15°С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- 11°С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16-17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- 21°С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- 18°С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- 13°С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Средняя полоса Российской Федерации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до 12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- 9°С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- 6°С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- 3°С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Занятия не проводятся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12-13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- 12°С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- 8°С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- 5°С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14-15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- 15°С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- 12°С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- 8°С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16-17 лет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- 16°С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- 15°С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- 10°С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41C25" w:rsidRPr="00763523" w:rsidRDefault="00141C25" w:rsidP="00763523">
                        <w:pPr>
                          <w:spacing w:after="2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p w:rsidR="00141C25" w:rsidRPr="00763523" w:rsidRDefault="00141C25" w:rsidP="007635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Рекомендации по проведению занятий физической культурой в условиях муссонного климата Приморского края 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1776"/>
                          <w:gridCol w:w="3112"/>
                          <w:gridCol w:w="2008"/>
                          <w:gridCol w:w="1825"/>
                          <w:gridCol w:w="1732"/>
                        </w:tblGrid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Сезоны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Возрастные категории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Температура воздуха °С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Влажность воздуха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Скорость ветра м/сек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Зима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Для 1-4 классов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-1 -7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0-75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&lt;2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Для 5-11 классов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-1 -15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0-100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&lt;5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Весна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Для 1-4 классов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 +5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0-80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0-2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Для 5-11 классов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-1 +5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0-100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0-7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Лето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Для 1-4 классов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&lt;+25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&lt;60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2-6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Для 5-11 классов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&lt;+30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&lt;80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0-8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Осень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Для 1-4 классов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&gt; +3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0-75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0-2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Для 5-11 классов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&gt;0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0-100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0-8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Весеннее межсезонье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Для 1-4 классов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0 -3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0-60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0-2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Для 5-11 классов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0 -7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0-100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0-6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Осеннее межсезонье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Для 1-4 классов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0 -5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0-80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0-3</w:t>
                              </w:r>
                            </w:p>
                          </w:tc>
                        </w:tr>
                        <w:tr w:rsidR="00141C25" w:rsidRPr="001554EF" w:rsidTr="0076352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Для 5-11 классов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0 -10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0-100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41C25" w:rsidRPr="00763523" w:rsidRDefault="00141C25" w:rsidP="00763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6352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0-8</w:t>
                              </w:r>
                            </w:p>
                          </w:tc>
                        </w:tr>
                      </w:tbl>
                      <w:p w:rsidR="00141C25" w:rsidRPr="00763523" w:rsidRDefault="00141C25" w:rsidP="0076352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41C25" w:rsidRPr="00763523" w:rsidRDefault="00141C25" w:rsidP="0076352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63523"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  <w:br/>
                          <w:t>занесение: 16/03/2011 15:49</w:t>
                        </w:r>
                        <w:r w:rsidRPr="00763523"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  <w:br/>
                          <w:t>обновление: 16/03/2011 15:49</w:t>
                        </w:r>
                      </w:p>
                    </w:tc>
                  </w:tr>
                </w:tbl>
                <w:p w:rsidR="00141C25" w:rsidRPr="00763523" w:rsidRDefault="00141C25" w:rsidP="007635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6352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 w:type="textWrapping" w:clear="all"/>
                  </w:r>
                </w:p>
                <w:p w:rsidR="00141C25" w:rsidRPr="00763523" w:rsidRDefault="00141C25" w:rsidP="007635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C25" w:rsidRPr="00763523" w:rsidRDefault="00141C25" w:rsidP="00763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1C25" w:rsidRPr="00763523" w:rsidRDefault="00141C25" w:rsidP="0096292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1C25" w:rsidRPr="00763523" w:rsidRDefault="00141C25" w:rsidP="007635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3523">
        <w:rPr>
          <w:rFonts w:ascii="Times New Roman" w:hAnsi="Times New Roman"/>
          <w:sz w:val="24"/>
          <w:szCs w:val="24"/>
          <w:lang w:eastAsia="ru-RU"/>
        </w:rPr>
        <w:br/>
      </w:r>
    </w:p>
    <w:sectPr w:rsidR="00141C25" w:rsidRPr="00763523" w:rsidSect="0009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4EB"/>
    <w:multiLevelType w:val="multilevel"/>
    <w:tmpl w:val="5F00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252EF"/>
    <w:multiLevelType w:val="multilevel"/>
    <w:tmpl w:val="C4BA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F0C15"/>
    <w:multiLevelType w:val="multilevel"/>
    <w:tmpl w:val="4402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523"/>
    <w:rsid w:val="00095D82"/>
    <w:rsid w:val="00141C25"/>
    <w:rsid w:val="001554EF"/>
    <w:rsid w:val="001558B8"/>
    <w:rsid w:val="001F3F89"/>
    <w:rsid w:val="00275EA7"/>
    <w:rsid w:val="002F6B1A"/>
    <w:rsid w:val="0030597C"/>
    <w:rsid w:val="00375727"/>
    <w:rsid w:val="004C4BC1"/>
    <w:rsid w:val="00512826"/>
    <w:rsid w:val="005B15AD"/>
    <w:rsid w:val="00763523"/>
    <w:rsid w:val="008E70D7"/>
    <w:rsid w:val="00941296"/>
    <w:rsid w:val="0096292D"/>
    <w:rsid w:val="009C4ED0"/>
    <w:rsid w:val="00A23AFC"/>
    <w:rsid w:val="00A558E8"/>
    <w:rsid w:val="00AF5232"/>
    <w:rsid w:val="00C97930"/>
    <w:rsid w:val="00CF785E"/>
    <w:rsid w:val="00F5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8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63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6352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763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DefaultParagraphFont"/>
    <w:uiPriority w:val="99"/>
    <w:rsid w:val="0076352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6352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3523"/>
    <w:rPr>
      <w:rFonts w:cs="Times New Roman"/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635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63523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7635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63523"/>
    <w:rPr>
      <w:rFonts w:ascii="Arial" w:hAnsi="Arial" w:cs="Arial"/>
      <w:vanish/>
      <w:sz w:val="16"/>
      <w:szCs w:val="16"/>
      <w:lang w:eastAsia="ru-RU"/>
    </w:rPr>
  </w:style>
  <w:style w:type="character" w:customStyle="1" w:styleId="subdl">
    <w:name w:val="subdl"/>
    <w:basedOn w:val="DefaultParagraphFont"/>
    <w:uiPriority w:val="99"/>
    <w:rsid w:val="007635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185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43</Pages>
  <Words>16327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ГЛАВНЫЙ ГОСУДАРСТВЕННЫЙ САНИТАРНЫЙ ВРАЧ</dc:title>
  <dc:subject/>
  <dc:creator>Alex</dc:creator>
  <cp:keywords/>
  <dc:description/>
  <cp:lastModifiedBy>кристина</cp:lastModifiedBy>
  <cp:revision>2</cp:revision>
  <dcterms:created xsi:type="dcterms:W3CDTF">2014-09-23T17:50:00Z</dcterms:created>
  <dcterms:modified xsi:type="dcterms:W3CDTF">2014-09-23T17:50:00Z</dcterms:modified>
</cp:coreProperties>
</file>